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1B" w:rsidRPr="002E681B" w:rsidRDefault="002E681B" w:rsidP="002E681B">
      <w:pPr>
        <w:spacing w:line="240" w:lineRule="auto"/>
        <w:jc w:val="thaiDistribute"/>
        <w:rPr>
          <w:rFonts w:ascii="TH SarabunPSK" w:hAnsi="TH SarabunPSK" w:cs="TH SarabunPSK"/>
          <w:color w:val="0070C0"/>
          <w:sz w:val="40"/>
          <w:szCs w:val="40"/>
        </w:rPr>
      </w:pPr>
      <w:r w:rsidRPr="002E681B">
        <w:rPr>
          <w:rFonts w:ascii="TH SarabunPSK" w:hAnsi="TH SarabunPSK" w:cs="TH SarabunPSK"/>
          <w:b/>
          <w:bCs/>
          <w:color w:val="0070C0"/>
          <w:sz w:val="40"/>
          <w:szCs w:val="48"/>
          <w:cs/>
        </w:rPr>
        <w:t>อ</w:t>
      </w:r>
      <w:r w:rsidRPr="002E681B">
        <w:rPr>
          <w:rFonts w:ascii="TH SarabunPSK" w:hAnsi="TH SarabunPSK" w:cs="TH SarabunPSK" w:hint="cs"/>
          <w:b/>
          <w:bCs/>
          <w:color w:val="0070C0"/>
          <w:sz w:val="40"/>
          <w:szCs w:val="48"/>
          <w:cs/>
        </w:rPr>
        <w:t>ะ</w:t>
      </w:r>
      <w:r w:rsidRPr="002E681B">
        <w:rPr>
          <w:rFonts w:ascii="TH SarabunPSK" w:hAnsi="TH SarabunPSK" w:cs="TH SarabunPSK"/>
          <w:b/>
          <w:bCs/>
          <w:color w:val="0070C0"/>
          <w:sz w:val="40"/>
          <w:szCs w:val="48"/>
          <w:cs/>
        </w:rPr>
        <w:t>ลูมิเนีย</w:t>
      </w:r>
      <w:r w:rsidRPr="002E681B">
        <w:rPr>
          <w:rFonts w:ascii="TH SarabunPSK" w:hAnsi="TH SarabunPSK" w:cs="TH SarabunPSK" w:hint="cs"/>
          <w:b/>
          <w:bCs/>
          <w:color w:val="0070C0"/>
          <w:sz w:val="40"/>
          <w:szCs w:val="48"/>
          <w:cs/>
        </w:rPr>
        <w:t xml:space="preserve">ม 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7725">
        <w:rPr>
          <w:rFonts w:ascii="TH SarabunPSK" w:hAnsi="TH SarabunPSK" w:cs="TH SarabunPSK"/>
          <w:sz w:val="32"/>
          <w:szCs w:val="32"/>
          <w:cs/>
        </w:rPr>
        <w:t>เป็นโลหะที่สำคัญ ได้รับการใช้งานมากที่สุดในกลุ่มโลหะที่มีน้ำหนักเบา ทั้งนี้เพราะ</w:t>
      </w:r>
      <w:r>
        <w:rPr>
          <w:rFonts w:ascii="TH SarabunPSK" w:hAnsi="TH SarabunPSK" w:cs="TH SarabunPSK"/>
          <w:sz w:val="32"/>
          <w:szCs w:val="32"/>
          <w:cs/>
        </w:rPr>
        <w:t>อะลูมิเนียม</w:t>
      </w:r>
      <w:r w:rsidRPr="00637725">
        <w:rPr>
          <w:rFonts w:ascii="TH SarabunPSK" w:hAnsi="TH SarabunPSK" w:cs="TH SarabunPSK"/>
          <w:sz w:val="32"/>
          <w:szCs w:val="32"/>
          <w:cs/>
        </w:rPr>
        <w:t>มีคุณสมบัติที่ดีเด่นหลายประการ คือ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1. มีความหนาแน่นน้อย</w:t>
      </w:r>
      <w:r w:rsidRPr="00637725">
        <w:rPr>
          <w:rFonts w:ascii="TH SarabunPSK" w:hAnsi="TH SarabunPSK" w:cs="TH SarabunPSK"/>
          <w:sz w:val="24"/>
          <w:szCs w:val="32"/>
          <w:cs/>
        </w:rPr>
        <w:t xml:space="preserve"> น้ำหนักเบา และมีกำลังวัสดุต่อน้ำหนักสูง จึงนิยมใช้ทำเครื่องใช้ไม้สอย ตลอดจนชิ้นส่วน</w:t>
      </w:r>
      <w:r>
        <w:rPr>
          <w:rFonts w:ascii="TH SarabunPSK" w:hAnsi="TH SarabunPSK" w:cs="TH SarabunPSK" w:hint="cs"/>
          <w:sz w:val="24"/>
          <w:szCs w:val="32"/>
          <w:cs/>
        </w:rPr>
        <w:t>บ</w:t>
      </w:r>
      <w:r w:rsidRPr="00637725">
        <w:rPr>
          <w:rFonts w:ascii="TH SarabunPSK" w:hAnsi="TH SarabunPSK" w:cs="TH SarabunPSK"/>
          <w:sz w:val="24"/>
          <w:szCs w:val="32"/>
          <w:cs/>
        </w:rPr>
        <w:t>างอย่างในเครื่องบิน จรวด ขีปนาวุธ และอุปกรณ์ในรถยนต์ เพื่อลดน้ำหนักของรถให้น้อยลง จะได้ประหยัดเชื้อเพลิงตลอดจนชิ้นส่วนอากาศยาน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2. มีความเหนียวมาก</w:t>
      </w:r>
      <w:r w:rsidRPr="00637725">
        <w:rPr>
          <w:rFonts w:ascii="TH SarabunPSK" w:hAnsi="TH SarabunPSK" w:cs="TH SarabunPSK"/>
          <w:sz w:val="24"/>
          <w:szCs w:val="32"/>
          <w:cs/>
        </w:rPr>
        <w:t xml:space="preserve"> สามารถขึ้นรูปด้วยกรรมวิธีต่างๆ ได้ง่าย และรุนแรงโดยไม่เสี่ยงต่อการแตกหัก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3. จุดหลอมเหลวต่ำ</w:t>
      </w:r>
      <w:r w:rsidRPr="00637725">
        <w:rPr>
          <w:rFonts w:ascii="TH SarabunPSK" w:hAnsi="TH SarabunPSK" w:cs="TH SarabunPSK"/>
          <w:sz w:val="24"/>
          <w:szCs w:val="32"/>
          <w:cs/>
        </w:rPr>
        <w:t xml:space="preserve"> หล่อหลอมง่ายและมีอัตราการไหลตัวสูง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4. ค่าการนำไฟฟ้า</w:t>
      </w:r>
      <w:r w:rsidRPr="00637725">
        <w:rPr>
          <w:rFonts w:ascii="TH SarabunPSK" w:hAnsi="TH SarabunPSK" w:cs="TH SarabunPSK"/>
          <w:sz w:val="24"/>
          <w:szCs w:val="32"/>
          <w:cs/>
        </w:rPr>
        <w:t xml:space="preserve"> คิดเป็น 64.94% ซึ่งไม่สูงนัก แต่เนื่องจากมีน้ำหนักเยาดังนั้นจึงใช้เป็นตัวนำไฟฟ้าในกรณีที่คำนึงถึงเรื่องน้ำหนักเป็นสำคัญ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5. เป็นโลหะที่ไม่มีพิษต่อร่างกาย</w:t>
      </w:r>
      <w:r w:rsidRPr="00637725">
        <w:rPr>
          <w:rFonts w:ascii="TH SarabunPSK" w:hAnsi="TH SarabunPSK" w:cs="TH SarabunPSK"/>
          <w:sz w:val="24"/>
          <w:szCs w:val="32"/>
          <w:cs/>
        </w:rPr>
        <w:t xml:space="preserve"> และไม่มีค่าการนำความร้อนสูง ใช้ทำภาชนะหุงต้นอาหาร และห่อรองรับอาหาร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6. ผิวหน้าของ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อะลูมิเนียม</w:t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บริสุทธิ์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37725">
        <w:rPr>
          <w:rFonts w:ascii="TH SarabunPSK" w:hAnsi="TH SarabunPSK" w:cs="TH SarabunPSK"/>
          <w:sz w:val="24"/>
          <w:szCs w:val="32"/>
          <w:cs/>
        </w:rPr>
        <w:t>มีดัชนีการสะท้อนแสงสูงมากจึงใช้ทำแผ่นสะท้อนใน</w:t>
      </w:r>
      <w:proofErr w:type="spellStart"/>
      <w:r w:rsidRPr="00637725">
        <w:rPr>
          <w:rFonts w:ascii="TH SarabunPSK" w:hAnsi="TH SarabunPSK" w:cs="TH SarabunPSK"/>
          <w:sz w:val="24"/>
          <w:szCs w:val="32"/>
          <w:cs/>
        </w:rPr>
        <w:t>แฟลช</w:t>
      </w:r>
      <w:proofErr w:type="spellEnd"/>
      <w:r w:rsidRPr="00637725">
        <w:rPr>
          <w:rFonts w:ascii="TH SarabunPSK" w:hAnsi="TH SarabunPSK" w:cs="TH SarabunPSK"/>
          <w:sz w:val="24"/>
          <w:szCs w:val="32"/>
          <w:cs/>
        </w:rPr>
        <w:t>ถ่ายรูป จานสะท้อนแสงในโคมไฟ และไฟหน้ารถยนต์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 xml:space="preserve">7. ทนทานต่อการเกิดเป็นสนิมและการผุกร่อน </w:t>
      </w:r>
      <w:r w:rsidRPr="00637725">
        <w:rPr>
          <w:rFonts w:ascii="TH SarabunPSK" w:hAnsi="TH SarabunPSK" w:cs="TH SarabunPSK"/>
          <w:sz w:val="24"/>
          <w:szCs w:val="32"/>
          <w:cs/>
        </w:rPr>
        <w:t>ในบรรยากาศที่ใช้งานโดยทั่วไปได้ดีมาก แต่ไม่ทนทานต่อการกัดกร่อนของเกรดแก่และด่างทั่วๆไป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8. ซื้อหาได้ง่ายในท้องตลาดและราคาไม่แพงนัก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ใช้ในการตกแต่งในงานเฟอร์นิเจอร์</w:t>
      </w:r>
      <w:r w:rsidRPr="00637725">
        <w:rPr>
          <w:rFonts w:ascii="TH SarabunPSK" w:hAnsi="TH SarabunPSK" w:cs="TH SarabunPSK"/>
          <w:sz w:val="24"/>
          <w:szCs w:val="32"/>
          <w:cs/>
        </w:rPr>
        <w:t>ตลอดจนใช้เป็นอุปกรณ์ตกแต่งบ้าน</w:t>
      </w:r>
    </w:p>
    <w:p w:rsidR="002E681B" w:rsidRPr="00637725" w:rsidRDefault="002E681B" w:rsidP="002E681B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637725">
        <w:rPr>
          <w:rFonts w:ascii="TH SarabunPSK" w:hAnsi="TH SarabunPSK" w:cs="TH SarabunPSK"/>
          <w:sz w:val="24"/>
          <w:szCs w:val="32"/>
          <w:cs/>
        </w:rPr>
        <w:tab/>
      </w:r>
      <w:r w:rsidRPr="00637725">
        <w:rPr>
          <w:rFonts w:ascii="TH SarabunPSK" w:hAnsi="TH SarabunPSK" w:cs="TH SarabunPSK"/>
          <w:b/>
          <w:bCs/>
          <w:sz w:val="24"/>
          <w:szCs w:val="32"/>
          <w:cs/>
        </w:rPr>
        <w:t>10. เป็นโลหะที่ยังมีการพัฒนาอย่างไม่หยุดยั้ง</w:t>
      </w:r>
    </w:p>
    <w:p w:rsidR="00181F9D" w:rsidRDefault="00181F9D" w:rsidP="002E681B">
      <w:pPr>
        <w:jc w:val="thaiDistribute"/>
      </w:pP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คุณสมบัติทางเคมีกับ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อะลูมิเนียม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1. ออกซิเจน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จะทำให้เกิดชั้นฟิล์มบางๆ เรียกว่า 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ออกไซด์อยู่ที่ชั้นผิวของ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ซึ่งจะทำให้ไม่เกิดปฏิกิริยาต่อไป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2. ไนโตรเจน</w:t>
      </w:r>
      <w:r w:rsidRPr="00761B24">
        <w:rPr>
          <w:rFonts w:ascii="TH SarabunPSK" w:hAnsi="TH SarabunPSK" w:cs="TH SarabunPSK"/>
          <w:sz w:val="24"/>
          <w:szCs w:val="32"/>
          <w:cs/>
        </w:rPr>
        <w:t>จะทำให้เกิดไน</w:t>
      </w:r>
      <w:proofErr w:type="spellStart"/>
      <w:r w:rsidRPr="00761B24">
        <w:rPr>
          <w:rFonts w:ascii="TH SarabunPSK" w:hAnsi="TH SarabunPSK" w:cs="TH SarabunPSK"/>
          <w:sz w:val="24"/>
          <w:szCs w:val="32"/>
          <w:cs/>
        </w:rPr>
        <w:t>ไตรด์</w:t>
      </w:r>
      <w:proofErr w:type="spellEnd"/>
      <w:r w:rsidRPr="00761B24">
        <w:rPr>
          <w:rFonts w:ascii="TH SarabunPSK" w:hAnsi="TH SarabunPSK" w:cs="TH SarabunPSK"/>
          <w:sz w:val="24"/>
          <w:szCs w:val="32"/>
          <w:cs/>
        </w:rPr>
        <w:t>ที่อุณหภูมิสูง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3. กำมะถัน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จะไม่มีปฏิกิริยาเกิดขึ้น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4. ไฮโดรเจน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61B24">
        <w:rPr>
          <w:rFonts w:ascii="TH SarabunPSK" w:hAnsi="TH SarabunPSK" w:cs="TH SarabunPSK"/>
          <w:sz w:val="24"/>
          <w:szCs w:val="32"/>
          <w:cs/>
        </w:rPr>
        <w:t>ละลายแทรกซึมเข้าใน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ได้ และในการหล่อ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ถือว่าไฮโดรเจนเป็นก๊าซที่จะต้องกำจัดออกให้หมดมากที่สุด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 xml:space="preserve">5. </w:t>
      </w:r>
      <w:proofErr w:type="spellStart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กรดอ</w:t>
      </w:r>
      <w:proofErr w:type="spellEnd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นินท</w:t>
      </w:r>
      <w:proofErr w:type="spellStart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รีย์</w:t>
      </w:r>
      <w:proofErr w:type="spellEnd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(เข้มข้น)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สามารถทนได้บ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  <w:r w:rsidRPr="00761B24">
        <w:rPr>
          <w:rFonts w:ascii="TH SarabunPSK" w:hAnsi="TH SarabunPSK" w:cs="TH SarabunPSK"/>
          <w:sz w:val="24"/>
          <w:szCs w:val="32"/>
          <w:cs/>
        </w:rPr>
        <w:t>าง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 xml:space="preserve">6. </w:t>
      </w:r>
      <w:proofErr w:type="spellStart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กรดอ</w:t>
      </w:r>
      <w:proofErr w:type="spellEnd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นินท</w:t>
      </w:r>
      <w:proofErr w:type="spellStart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รีย์</w:t>
      </w:r>
      <w:proofErr w:type="spellEnd"/>
      <w:r w:rsidRPr="00761B24">
        <w:rPr>
          <w:rFonts w:ascii="TH SarabunPSK" w:hAnsi="TH SarabunPSK" w:cs="TH SarabunPSK"/>
          <w:sz w:val="24"/>
          <w:szCs w:val="32"/>
          <w:cs/>
        </w:rPr>
        <w:t xml:space="preserve"> (เจือจาง) จะทำให้เกิดปฏิกิริยาทันที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7. ด่าง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สามารถละลาย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ได้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8. เกลือ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61B24">
        <w:rPr>
          <w:rFonts w:ascii="TH SarabunPSK" w:hAnsi="TH SarabunPSK" w:cs="TH SarabunPSK"/>
          <w:sz w:val="24"/>
          <w:szCs w:val="32"/>
          <w:cs/>
        </w:rPr>
        <w:t>สามารถกัดกร่อน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ได้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9. กรดอินทรีย์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สามารถละลายใน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  <w:r w:rsidRPr="00761B24">
        <w:rPr>
          <w:rFonts w:ascii="TH SarabunPSK" w:hAnsi="TH SarabunPSK" w:cs="TH SarabunPSK"/>
          <w:sz w:val="24"/>
          <w:szCs w:val="32"/>
          <w:cs/>
        </w:rPr>
        <w:t>ได้ทันที (ยกเว้นกรดน้ำส้ม)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126365</wp:posOffset>
            </wp:positionV>
            <wp:extent cx="1722755" cy="1520190"/>
            <wp:effectExtent l="19050" t="0" r="0" b="0"/>
            <wp:wrapNone/>
            <wp:docPr id="27" name="il_fi" descr="http://www.packingsiam.com/images/column_1301304679/aluminium-foil-%E0%B8%AD%E0%B8%A5%E0%B8%B9%E0%B8%A1%E0%B8%B4%E0%B9%80%E0%B8%99%E0%B8%B5%E0%B8%A2%E0%B8%A1-%E0%B8%9F%E0%B8%AD%E0%B8%A2%E0%B8%A5%E0%B9%8C-u-uni-1004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ckingsiam.com/images/column_1301304679/aluminium-foil-%E0%B8%AD%E0%B8%A5%E0%B8%B9%E0%B8%A1%E0%B8%B4%E0%B9%80%E0%B8%99%E0%B8%B5%E0%B8%A2%E0%B8%A1-%E0%B8%9F%E0%B8%AD%E0%B8%A2%E0%B8%A5%E0%B9%8C-u-uni-10046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10. กรดอินทรีย์+น้ำ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ไม่เกิดปฏิกิริยากับ</w:t>
      </w:r>
      <w:r>
        <w:rPr>
          <w:rFonts w:ascii="TH SarabunPSK" w:hAnsi="TH SarabunPSK" w:cs="TH SarabunPSK"/>
          <w:sz w:val="24"/>
          <w:szCs w:val="32"/>
          <w:cs/>
        </w:rPr>
        <w:t>อะลูมิเนียม</w:t>
      </w:r>
    </w:p>
    <w:p w:rsidR="002E681B" w:rsidRPr="00761B24" w:rsidRDefault="002E681B" w:rsidP="002E681B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761B24">
        <w:rPr>
          <w:rFonts w:ascii="TH SarabunPSK" w:hAnsi="TH SarabunPSK" w:cs="TH SarabunPSK"/>
          <w:sz w:val="24"/>
          <w:szCs w:val="32"/>
          <w:cs/>
        </w:rPr>
        <w:tab/>
      </w:r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 xml:space="preserve">11. </w:t>
      </w:r>
      <w:proofErr w:type="spellStart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ฮาโล</w:t>
      </w:r>
      <w:proofErr w:type="spellEnd"/>
      <w:r w:rsidRPr="00761B24">
        <w:rPr>
          <w:rFonts w:ascii="TH SarabunPSK" w:hAnsi="TH SarabunPSK" w:cs="TH SarabunPSK"/>
          <w:b/>
          <w:bCs/>
          <w:sz w:val="24"/>
          <w:szCs w:val="32"/>
          <w:cs/>
        </w:rPr>
        <w:t>เจน</w:t>
      </w:r>
      <w:r w:rsidRPr="00761B24">
        <w:rPr>
          <w:rFonts w:ascii="TH SarabunPSK" w:hAnsi="TH SarabunPSK" w:cs="TH SarabunPSK"/>
          <w:sz w:val="24"/>
          <w:szCs w:val="32"/>
          <w:cs/>
        </w:rPr>
        <w:t xml:space="preserve"> ทำให้เกิดปฏิกิริยาทันที</w:t>
      </w:r>
    </w:p>
    <w:p w:rsidR="002E681B" w:rsidRPr="00637725" w:rsidRDefault="002E681B" w:rsidP="002E681B">
      <w:pPr>
        <w:jc w:val="thaiDistribute"/>
        <w:rPr>
          <w:sz w:val="24"/>
          <w:szCs w:val="32"/>
        </w:rPr>
      </w:pPr>
    </w:p>
    <w:p w:rsidR="00181F9D" w:rsidRDefault="00181F9D" w:rsidP="002E681B">
      <w:pPr>
        <w:jc w:val="thaiDistribute"/>
      </w:pPr>
    </w:p>
    <w:p w:rsidR="00181F9D" w:rsidRDefault="00181F9D" w:rsidP="002E681B">
      <w:pPr>
        <w:jc w:val="thaiDistribute"/>
      </w:pPr>
    </w:p>
    <w:p w:rsidR="002E681B" w:rsidRDefault="002E681B" w:rsidP="002E681B">
      <w:pPr>
        <w:jc w:val="thaiDistribute"/>
      </w:pPr>
    </w:p>
    <w:p w:rsidR="002E681B" w:rsidRDefault="002E681B" w:rsidP="002E681B">
      <w:pPr>
        <w:jc w:val="thaiDistribute"/>
      </w:pPr>
    </w:p>
    <w:p w:rsidR="002E681B" w:rsidRPr="002E681B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215868" w:themeColor="accent5" w:themeShade="80"/>
          <w:sz w:val="40"/>
          <w:szCs w:val="40"/>
          <w:shd w:val="clear" w:color="auto" w:fill="FFFFFF"/>
        </w:rPr>
      </w:pPr>
      <w:r w:rsidRPr="002E681B">
        <w:rPr>
          <w:rFonts w:ascii="TH SarabunPSK" w:eastAsia="Times New Roman" w:hAnsi="TH SarabunPSK" w:cs="TH SarabunPSK"/>
          <w:b/>
          <w:bCs/>
          <w:color w:val="215868" w:themeColor="accent5" w:themeShade="80"/>
          <w:sz w:val="40"/>
          <w:szCs w:val="40"/>
          <w:shd w:val="clear" w:color="auto" w:fill="FFFFFF"/>
          <w:cs/>
        </w:rPr>
        <w:lastRenderedPageBreak/>
        <w:t>เกรดอ</w:t>
      </w:r>
      <w:r>
        <w:rPr>
          <w:rFonts w:ascii="TH SarabunPSK" w:eastAsia="Times New Roman" w:hAnsi="TH SarabunPSK" w:cs="TH SarabunPSK" w:hint="cs"/>
          <w:b/>
          <w:bCs/>
          <w:color w:val="215868" w:themeColor="accent5" w:themeShade="80"/>
          <w:sz w:val="40"/>
          <w:szCs w:val="40"/>
          <w:shd w:val="clear" w:color="auto" w:fill="FFFFFF"/>
          <w:cs/>
        </w:rPr>
        <w:t>ะ</w:t>
      </w:r>
      <w:r w:rsidRPr="002E681B">
        <w:rPr>
          <w:rFonts w:ascii="TH SarabunPSK" w:eastAsia="Times New Roman" w:hAnsi="TH SarabunPSK" w:cs="TH SarabunPSK"/>
          <w:b/>
          <w:bCs/>
          <w:color w:val="215868" w:themeColor="accent5" w:themeShade="80"/>
          <w:sz w:val="40"/>
          <w:szCs w:val="40"/>
          <w:shd w:val="clear" w:color="auto" w:fill="FFFFFF"/>
          <w:cs/>
        </w:rPr>
        <w:t>ลูมิเนียม</w:t>
      </w:r>
    </w:p>
    <w:p w:rsidR="002E681B" w:rsidRPr="0089307C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ขึ้นอยู่กับธาตุประ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กอบอัล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 และการอบร้อน เกรด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สามารถแสดงคุณสมบัติได้หลากหลายจากรูปลักษณ์ที่สวยงาม ความสะดวกในการผลิต ความต้านทานการกัดกร่อนที่ดี อัตราความแข็งแกร่งต่อน้ำหนักสูง เชื่อมได้ดี และค่าความต้านทานการแตกหักสูง เลือกเกรด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ที่เหมาะสม ซึ่งขึ้นอยู่กับชนิดของงานและสภาวะการใช้งาน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1xxx</w:t>
      </w:r>
    </w:p>
    <w:p w:rsidR="002E681B" w:rsidRPr="0089307C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เกรดของ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ประเภทนี้มีเหล็ก และซิลิคอนเป็นธาตุหลัก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1050, 1060, 1100, 1145, 1200, 1230, 1350,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อื่นๆ) ซึ่งเป็นประเภทที่ต้านทานการกัดกร่อนได้ดี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สภาพการนำความร้อน และนำไฟฟ้าสูง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คุณสมบัติทางกลต่ำ และใช้งานได้ดี สามารถเพิ่มความแข็งระดับปานกลางได้โดยอาจได้รับจากกระบวนการเพิ่มความเครียด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2xxx</w:t>
      </w:r>
    </w:p>
    <w:p w:rsidR="002E681B" w:rsidRPr="0089307C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เกรดของ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ประเภทนี้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2011, 2014, 2017, 2018, 2124, 2219, 2319, 201.0; 203.0; 206.0; 224.0; 242.0;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อื่นๆ) ต้องการกระบวนการอบร้อนเพื่อให้ได้คุณสมบัติสูงสุด ในสภาวะกระบวนการอบร้อนนี้ ค่าคุณสมบัติทางกลจะคล้ายกัน หรือบางทีอาจสูงกว่าในบรรดาเหล็กคาร์บอนต่ำ และในบางชนิดการทำกระบวนการอบร้อนซ้ำ จะทำให้สามารถเพิ่มคุณสมบัติทางกลได้ การอบร้อนนี้จะเพิ่มค่าจุดคราก แต่จะทำให้เสียสภาพการยืดตัว ซึ่งจะทำให้ค่าต้านทานแรงดึงไม่ดี</w:t>
      </w:r>
    </w:p>
    <w:p w:rsidR="002E681B" w:rsidRPr="0089307C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C15008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อัล</w:t>
      </w:r>
      <w:proofErr w:type="spellEnd"/>
      <w:r w:rsidRPr="00C15008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ลอยด์ประเภท </w:t>
      </w:r>
      <w:r w:rsidRPr="00C15008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>2xxx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ไม่ใช่ตัวต้านทานการกัดกร่อนที่ดีเหมือนกับ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ลอยด์ประเภทอื่น และภายใต้สภาวะการดัดกร่อนแบบบางๆอาจะจะทำให้เกิดการกัดกร่อนตามขอบเกรนได้ เกรด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จะมีประโยชน์ต่อส่วนที่ต้องการความแข็งแรงที่อุณหภูมิสูงสุด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150°C (300°F)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แต่ยกเว้นเกรด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2219 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ลอยด์เกรดนี้มีขีดจำกัดในการเชื่อม 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แต่อัล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ลอยด์บางชนิดในประเภทนี้จะมีรูปแบบการแปรรูปที่ดีเยี่ยม ส่วน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เกรด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2021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เป็นเกรดที่ได้รับความนิยมสูงสุดในการใช้ผลิตอากาศยาน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3xxx</w:t>
      </w:r>
    </w:p>
    <w:p w:rsidR="002E681B" w:rsidRPr="0089307C" w:rsidRDefault="002E681B" w:rsidP="002E681B">
      <w:pPr>
        <w:spacing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เกรดของ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ประเภทนี้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3003, 3004, 3105, 383.0; 385.0; A360; 390.0)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โดยปกติแล้วจะไม่สามารถใช้การอบร้อนได้ แต่มีค่าความแข็งแกร่งมากกว่าประเภท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อยู่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20%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เพราะว่าข้อจำกัดของปริมาณ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แม็กนีเซียม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(สูงสุดที่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1.5%)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ที่สามารถเพิ่มเข้าไปใน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ได้ ซึ่ง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แม็กนีเซียม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จะถูกใช้เป็นธาตุหลัก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ลอยด์บางชนิดเท่านั้น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4xxx</w:t>
      </w:r>
    </w:p>
    <w:p w:rsidR="002E681B" w:rsidRPr="0089307C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เกรดของ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ประเภทนี้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4032, 4043, 4145, 4643,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อื่นๆ) มีซิลิคอนเป็นธาตุหลัก ซึ่งสามารถเพิ่มได้ในปริมาณที่เพียงพอ (สูงสุด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12%)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ที่จะทำให้เกิดการลดช่วงการหลอมเหลว ด้วยเหตุนี้ 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-ซิลิคอน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ลอยด์จึงถูกใช้ทำเป็นลวดเชื่อม และใช้ในการเชื่อมประสาน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ในช่วงการหลอมเหลวต่ำ แทนการใช้ลิตอากาศยาน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โลหะ 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ลอยด์ที่บรรจุซิลิคอนมากพอจะทำให้เห็นเป็นสีเทาดำเหมือนถ่าน เมื่อเสร็จสิ้นการอโนดิกออกไซด์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anodic oxide)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จะถูกนำไปใช้ และด้วยเหตุนี้จึงเป็นที่ต้องการสำหรับการใช้งานด้านสถาปัตยกรรม</w:t>
      </w:r>
    </w:p>
    <w:p w:rsidR="002E681B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shd w:val="clear" w:color="auto" w:fill="FFFFFF"/>
        </w:rPr>
      </w:pP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lastRenderedPageBreak/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5xxx</w:t>
      </w:r>
    </w:p>
    <w:p w:rsidR="002E681B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ธาตุหลัก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ของอัล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ลอยด์ประเภทนี้คือ 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แม็กนีเซียม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เมื่อถูกใช้เป็นธาตุหลัก หรือใช้ร่วมกับแมงกานีส จะทำให้มีค่าความแข็งแกร่งปานกลาง และสามารถทำการชุบแข็งได้ 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แม็กนีเซียม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จะส่งผลมากกว่าแมงกานีส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ในเรื่องของความแข็ง (แมกนีเซียม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0.8%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เท่ากับ แมงกานีส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1.25%)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และยังสามารถเพิ่มได้ในปริมาณมากอีกด้วย 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ลอยด์ในประเภทนี้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5005, 5052, 5083, 5086,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อื่นๆ) ใช้ในงานเชื่อมได้ดี และต้านทานการกัดกร่อนจากน้ำได้ดี แต่อย่างไรก็ตามการผลิตจะจำกัดอยู่ที่การขึ้นรูปเย็น และใช้อุณหภูมิในการดำเนินงานที่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150°F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สำหรับแมกนีเซียม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 เพื่อหลีกเลี่ยงความอ่อนแอที่เกิดจากการแตกร้าวเนื่องจากการกัดกร่อนภายใต้แรงเค้น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stress-corrosion cracking)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6xxx</w:t>
      </w:r>
    </w:p>
    <w:p w:rsidR="002E681B" w:rsidRPr="0089307C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ลอยด์ในประเภท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6xxx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คือ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6061, 6063)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ประกอบไปด้วยซิลิคอน 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และแม็กนีเซียม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ในปริมาณที่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มากพอ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มากพอในการขึ้นรูป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magnesium 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silicide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(Mg2Si)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ซึ่งทำให้สามารถทำกระบวนการอบร้อนได้ แต่ก็มีความแข็งไม่เท่ากับประเภท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6xxx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นี้จะสามารถทำการขึ้นรูปได้ดี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เชื่อมง่าย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แปรรูปง่าย และต้านทานการกัดกร่อนได้ดี ด้วยความแข็งแกร่งปานกลาง เกรด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ในประเภทที่สามารถทำการ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heat-treatable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ได้นี้อาจจะขึ้นรูปในแบบ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T4 temper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แก้ปัญหาการอบร้อนได้ แต่ไม่สามารถเร่งการอบร้อนได้) และเพิ่มความแข็งหลังจากการขึ้นรูปแบบคุณสมบัติ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T6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โดยการเร่งการอบร้อน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7xxx</w:t>
      </w:r>
    </w:p>
    <w:p w:rsidR="002E681B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สังกะสีประมาณ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ถึง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8%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เป็นธาตุหลักในประเภท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7xxx 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ลอยด์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7075, 7050, 7049, 710.0, 711.0,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อื่นๆ) และเมื่อทำการรวม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กับแม็กนีเซียม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ในปริมาณเล็กน้อย ผลที่ได้คือจะมีค่าความแข็งแกร่ง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ตั้งแต่ระดับปานกลางจนถึงสูงมาก ส่วนธาตุอื่นๆเช่น ทองแดง และโครเมียม ก็ถูกเพิ่มเข้าไปในปริมาณเล็กน้อยเหมือนกัน 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ลอยด์ประเภท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ถูกใช้ทำเป็นโครงสร้างลำตัวของอุปกรณ์มือถือ และชิ้นส่วนที่มีความเค้นสูง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ลอยด์ความแข็งแกร่งสูง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7xxx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จะแสดงการลดความต้านทานต่อการแตกร้าว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เนื่องจากการกัดกร่อนภายใต้แรงเค้น (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stress-corrosion cracking)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และถูกใช้ใน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temper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ที่มีอายุเกินมาเล็กน้อย เพื่อให้ได้การรวมกันของความแข็งแกร่ง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89307C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ความต้านทานการกัดกร่อน และค่าความต้านทานการแตกหัก</w:t>
      </w:r>
    </w:p>
    <w:p w:rsidR="002E681B" w:rsidRPr="00C15008" w:rsidRDefault="002E681B" w:rsidP="002E681B">
      <w:pPr>
        <w:spacing w:after="75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เกรด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อะลูมิเนียม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 xml:space="preserve"> ประเภท </w:t>
      </w:r>
      <w:r w:rsidRPr="00C1500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shd w:val="clear" w:color="auto" w:fill="FFFFFF"/>
        </w:rPr>
        <w:t>8xxx</w:t>
      </w:r>
    </w:p>
    <w:p w:rsidR="002E681B" w:rsidRPr="0016787D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ประเภท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8xxx (8006; 8111; 8079; 850.0; 851.0; 852.0)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สงวนไว้สำหรับการผสมกับธาตุอื่นๆ นอกเหนือจากที่ใช้สำหรับประเภท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2xxx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ถึง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7xxx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เหล็ก และนิกเกิลถูกใช้เพื่อเพิ่มความแข็งแกร่ง โดยไม่มีการสูญเสียสภาพการนำไฟฟ้า และถูกใช้อย่างแพร่หลาย</w:t>
      </w:r>
      <w:proofErr w:type="spellStart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เช่นอัล</w:t>
      </w:r>
      <w:proofErr w:type="spellEnd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ลอยด์ตัวนำ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8017 </w:t>
      </w:r>
      <w:proofErr w:type="spellStart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อลูมินัม</w:t>
      </w:r>
      <w:proofErr w:type="spellEnd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-ลิเทียม </w:t>
      </w:r>
      <w:proofErr w:type="spellStart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8090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มีความแข็งแรง และความแข็งสูงเป็นพิเศษ เพราะถูกพัฒนาให้ใช้กับงานอากาศยาน และ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อะลูมิเนียม</w:t>
      </w:r>
      <w:proofErr w:type="spellStart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อัล</w:t>
      </w:r>
      <w:proofErr w:type="spellEnd"/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ลอยด์ในประเภท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8000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สอดคล้องกับของระบบ </w:t>
      </w:r>
      <w:r w:rsidRPr="0016787D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Unified Numbering A98XXX</w:t>
      </w:r>
    </w:p>
    <w:p w:rsidR="002E681B" w:rsidRPr="0016787D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E681B" w:rsidRPr="0089307C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</w:p>
    <w:p w:rsidR="002E681B" w:rsidRPr="002E681B" w:rsidRDefault="002E681B" w:rsidP="002E681B">
      <w:pPr>
        <w:spacing w:after="105"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81F9D" w:rsidRDefault="005C446B" w:rsidP="002E681B">
      <w:pPr>
        <w:jc w:val="thaiDistribu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3.05pt;margin-top:-9.75pt;width:265.65pt;height:739.55pt;z-index:251663360" stroked="f">
            <v:textbox>
              <w:txbxContent>
                <w:p w:rsidR="00181F9D" w:rsidRPr="002E681B" w:rsidRDefault="00181F9D" w:rsidP="002E681B">
                  <w:pPr>
                    <w:rPr>
                      <w:szCs w:val="32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sectPr w:rsidR="00181F9D" w:rsidSect="00D02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181F9D"/>
    <w:rsid w:val="000B0EBA"/>
    <w:rsid w:val="00144AE3"/>
    <w:rsid w:val="00181F9D"/>
    <w:rsid w:val="002E5B56"/>
    <w:rsid w:val="002E681B"/>
    <w:rsid w:val="003A08FC"/>
    <w:rsid w:val="00564095"/>
    <w:rsid w:val="005C446B"/>
    <w:rsid w:val="00634DAE"/>
    <w:rsid w:val="00D02E11"/>
    <w:rsid w:val="00E4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9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1F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Company>DarkOS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KKD 2011 V.2</cp:lastModifiedBy>
  <cp:revision>2</cp:revision>
  <dcterms:created xsi:type="dcterms:W3CDTF">2013-04-29T07:07:00Z</dcterms:created>
  <dcterms:modified xsi:type="dcterms:W3CDTF">2013-04-29T07:07:00Z</dcterms:modified>
</cp:coreProperties>
</file>